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4C11D6">
        <w:trPr>
          <w:trHeight w:hRule="exact" w:val="10800"/>
          <w:jc w:val="center"/>
        </w:trPr>
        <w:tc>
          <w:tcPr>
            <w:tcW w:w="3840" w:type="dxa"/>
          </w:tcPr>
          <w:sdt>
            <w:sdtPr>
              <w:alias w:val="Click icon at right to replace picture"/>
              <w:tag w:val="Click icon at right to replace picture"/>
              <w:id w:val="321324275"/>
              <w:picture/>
            </w:sdtPr>
            <w:sdtEndPr/>
            <w:sdtContent>
              <w:p w:rsidR="004C11D6" w:rsidRDefault="006F269B">
                <w:r>
                  <w:rPr>
                    <w:noProof/>
                    <w:lang w:eastAsia="en-US"/>
                  </w:rPr>
                  <w:drawing>
                    <wp:inline distT="0" distB="0" distL="0" distR="0">
                      <wp:extent cx="2438400" cy="2438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wx-college-drinking-games.jpg"/>
                              <pic:cNvPicPr/>
                            </pic:nvPicPr>
                            <pic:blipFill>
                              <a:blip r:embed="rId6">
                                <a:extLst>
                                  <a:ext uri="{28A0092B-C50C-407E-A947-70E740481C1C}">
                                    <a14:useLocalDpi xmlns:a14="http://schemas.microsoft.com/office/drawing/2010/main" val="0"/>
                                  </a:ext>
                                </a:extLst>
                              </a:blip>
                              <a:stretch>
                                <a:fillRect/>
                              </a:stretch>
                            </pic:blipFill>
                            <pic:spPr>
                              <a:xfrm>
                                <a:off x="0" y="0"/>
                                <a:ext cx="2438400" cy="2438400"/>
                              </a:xfrm>
                              <a:prstGeom prst="rect">
                                <a:avLst/>
                              </a:prstGeom>
                            </pic:spPr>
                          </pic:pic>
                        </a:graphicData>
                      </a:graphic>
                    </wp:inline>
                  </w:drawing>
                </w:r>
              </w:p>
            </w:sdtContent>
          </w:sdt>
          <w:p w:rsidR="004C11D6" w:rsidRDefault="004C11D6">
            <w:pPr>
              <w:pStyle w:val="Caption"/>
            </w:pPr>
          </w:p>
          <w:p w:rsidR="004C11D6" w:rsidRDefault="00810505" w:rsidP="00810505">
            <w:pPr>
              <w:pStyle w:val="ListBullet"/>
              <w:numPr>
                <w:ilvl w:val="0"/>
                <w:numId w:val="0"/>
              </w:numPr>
              <w:ind w:left="288"/>
              <w:rPr>
                <w:rStyle w:val="Heading2Char"/>
              </w:rPr>
            </w:pPr>
            <w:r>
              <w:rPr>
                <w:rStyle w:val="Heading2Char"/>
              </w:rPr>
              <w:t>THE COMMON PROBLEM :</w:t>
            </w:r>
          </w:p>
          <w:p w:rsidR="00810505" w:rsidRDefault="00810505" w:rsidP="00810505">
            <w:pPr>
              <w:pStyle w:val="ListBullet"/>
              <w:numPr>
                <w:ilvl w:val="0"/>
                <w:numId w:val="0"/>
              </w:numPr>
              <w:ind w:left="288"/>
            </w:pPr>
            <w:r w:rsidRPr="00810505">
              <w:t>The answer is underage drinking.</w:t>
            </w:r>
            <w:r>
              <w:t xml:space="preserve"> Students across campuses world</w:t>
            </w:r>
            <w:r w:rsidRPr="00810505">
              <w:t>wide participate in college drinking. This can be more common to those involved with Greek life or plan to ever be involved with Greek life. Not only is it a problem for underage students but for dry campuses such as Bloomsburg University where students choose to ignore authority, rules and restrictions given to them when first coming here. To resist your temptation you can find some tips to help yourself resist the urge to participate in underage drinking on the next slide.</w:t>
            </w:r>
          </w:p>
        </w:tc>
        <w:tc>
          <w:tcPr>
            <w:tcW w:w="713" w:type="dxa"/>
          </w:tcPr>
          <w:p w:rsidR="004C11D6" w:rsidRDefault="004C11D6"/>
        </w:tc>
        <w:tc>
          <w:tcPr>
            <w:tcW w:w="713" w:type="dxa"/>
          </w:tcPr>
          <w:p w:rsidR="004C11D6" w:rsidRDefault="004C11D6"/>
        </w:tc>
        <w:tc>
          <w:tcPr>
            <w:tcW w:w="3843" w:type="dxa"/>
          </w:tcPr>
          <w:tbl>
            <w:tblPr>
              <w:tblStyle w:val="TableLayout"/>
              <w:tblW w:w="5000" w:type="pct"/>
              <w:tblLayout w:type="fixed"/>
              <w:tblLook w:val="04A0" w:firstRow="1" w:lastRow="0" w:firstColumn="1" w:lastColumn="0" w:noHBand="0" w:noVBand="1"/>
            </w:tblPr>
            <w:tblGrid>
              <w:gridCol w:w="3843"/>
            </w:tblGrid>
            <w:tr w:rsidR="004C11D6">
              <w:trPr>
                <w:trHeight w:hRule="exact" w:val="7920"/>
              </w:trPr>
              <w:tc>
                <w:tcPr>
                  <w:tcW w:w="5000" w:type="pct"/>
                </w:tcPr>
                <w:p w:rsidR="004C11D6" w:rsidRDefault="00FA63DC">
                  <w:pPr>
                    <w:pStyle w:val="Heading1"/>
                  </w:pPr>
                  <w:r>
                    <w:t>Tips to expand your college experience:</w:t>
                  </w:r>
                </w:p>
                <w:p w:rsidR="00FA63DC" w:rsidRPr="00FA63DC" w:rsidRDefault="00FA63DC" w:rsidP="00FA63DC">
                  <w:pPr>
                    <w:pStyle w:val="Heading2"/>
                  </w:pPr>
                  <w:r w:rsidRPr="00FA63DC">
                    <w:t xml:space="preserve">Stay on campus as much as possible. Even though Bloomsburg is a beautiful town, leaving campus can lead you to multiple party known areas. </w:t>
                  </w:r>
                </w:p>
                <w:p w:rsidR="00FA63DC" w:rsidRDefault="00FA63DC" w:rsidP="00FA63DC">
                  <w:r w:rsidRPr="00FA63DC">
                    <w:t>Choose your friends wisely. Remember you are here for an education and you don’t want anyone to distract you from your goal.</w:t>
                  </w:r>
                </w:p>
                <w:p w:rsidR="00FA63DC" w:rsidRDefault="00FA63DC" w:rsidP="00FA63DC">
                  <w:r w:rsidRPr="00FA63DC">
                    <w:rPr>
                      <w:b/>
                      <w:sz w:val="24"/>
                      <w:szCs w:val="24"/>
                    </w:rPr>
                    <w:t>Choose your friends wisely</w:t>
                  </w:r>
                  <w:r w:rsidRPr="00FA63DC">
                    <w:rPr>
                      <w:b/>
                    </w:rPr>
                    <w:t xml:space="preserve">. </w:t>
                  </w:r>
                  <w:r w:rsidRPr="00FA63DC">
                    <w:t>Remember you are here for an education and you don’t want anyone to distract you from your goal.</w:t>
                  </w:r>
                </w:p>
                <w:p w:rsidR="00FA63DC" w:rsidRDefault="00FA63DC" w:rsidP="00FA63DC">
                  <w:r w:rsidRPr="00FA63DC">
                    <w:rPr>
                      <w:b/>
                      <w:sz w:val="24"/>
                      <w:szCs w:val="24"/>
                    </w:rPr>
                    <w:t>Keep yourself busy.</w:t>
                  </w:r>
                  <w:r w:rsidRPr="00FA63DC">
                    <w:t xml:space="preserve"> There are hundreds of student organizations clubs, activities, gym, work and intermural sports you can do ON campus.</w:t>
                  </w:r>
                </w:p>
                <w:p w:rsidR="00FA63DC" w:rsidRDefault="00FA63DC" w:rsidP="00FA63DC">
                  <w:r w:rsidRPr="00FA63DC">
                    <w:rPr>
                      <w:b/>
                      <w:sz w:val="24"/>
                      <w:szCs w:val="24"/>
                    </w:rPr>
                    <w:t>Find guidance.</w:t>
                  </w:r>
                  <w:r w:rsidRPr="00FA63DC">
                    <w:t xml:space="preserve"> Even though this seems cliché, and you just left high school where guidance counselors call you down every 5 minutes to see how you’re doing. There are people here to help guide you through decision and questions you might have. Use the recourse.</w:t>
                  </w:r>
                </w:p>
              </w:tc>
            </w:tr>
            <w:tr w:rsidR="004C11D6">
              <w:trPr>
                <w:trHeight w:hRule="exact" w:val="2880"/>
              </w:trPr>
              <w:tc>
                <w:tcPr>
                  <w:tcW w:w="5000" w:type="pct"/>
                  <w:vAlign w:val="bottom"/>
                </w:tcPr>
                <w:tbl>
                  <w:tblPr>
                    <w:tblW w:w="5000" w:type="pct"/>
                    <w:tblLayout w:type="fixed"/>
                    <w:tblCellMar>
                      <w:left w:w="0" w:type="dxa"/>
                      <w:right w:w="0" w:type="dxa"/>
                    </w:tblCellMar>
                    <w:tblLook w:val="04A0" w:firstRow="1" w:lastRow="0" w:firstColumn="1" w:lastColumn="0" w:noHBand="0" w:noVBand="1"/>
                  </w:tblPr>
                  <w:tblGrid>
                    <w:gridCol w:w="1220"/>
                    <w:gridCol w:w="270"/>
                    <w:gridCol w:w="2353"/>
                  </w:tblGrid>
                  <w:tr w:rsidR="004C11D6">
                    <w:sdt>
                      <w:sdtPr>
                        <w:alias w:val="Logo"/>
                        <w:tag w:val="Logo"/>
                        <w:id w:val="-180896203"/>
                        <w:picture/>
                      </w:sdtPr>
                      <w:sdtEndPr/>
                      <w:sdtContent>
                        <w:tc>
                          <w:tcPr>
                            <w:tcW w:w="1582" w:type="pct"/>
                            <w:vAlign w:val="center"/>
                          </w:tcPr>
                          <w:p w:rsidR="004C11D6" w:rsidRDefault="00810505" w:rsidP="00810505">
                            <w:pPr>
                              <w:pStyle w:val="NoSpacing"/>
                            </w:pPr>
                            <w:r>
                              <w:rPr>
                                <w:noProof/>
                                <w:lang w:eastAsia="en-US"/>
                              </w:rPr>
                              <w:drawing>
                                <wp:inline distT="0" distB="0" distL="0" distR="0">
                                  <wp:extent cx="774700" cy="53911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ongo[1].gif"/>
                                          <pic:cNvPicPr/>
                                        </pic:nvPicPr>
                                        <pic:blipFill>
                                          <a:blip r:embed="rId7">
                                            <a:extLst>
                                              <a:ext uri="{28A0092B-C50C-407E-A947-70E740481C1C}">
                                                <a14:useLocalDpi xmlns:a14="http://schemas.microsoft.com/office/drawing/2010/main" val="0"/>
                                              </a:ext>
                                            </a:extLst>
                                          </a:blip>
                                          <a:stretch>
                                            <a:fillRect/>
                                          </a:stretch>
                                        </pic:blipFill>
                                        <pic:spPr>
                                          <a:xfrm>
                                            <a:off x="0" y="0"/>
                                            <a:ext cx="774700" cy="539115"/>
                                          </a:xfrm>
                                          <a:prstGeom prst="rect">
                                            <a:avLst/>
                                          </a:prstGeom>
                                        </pic:spPr>
                                      </pic:pic>
                                    </a:graphicData>
                                  </a:graphic>
                                </wp:inline>
                              </w:drawing>
                            </w:r>
                          </w:p>
                        </w:tc>
                      </w:sdtContent>
                    </w:sdt>
                    <w:tc>
                      <w:tcPr>
                        <w:tcW w:w="350" w:type="pct"/>
                      </w:tcPr>
                      <w:p w:rsidR="004C11D6" w:rsidRDefault="004C11D6"/>
                    </w:tc>
                    <w:tc>
                      <w:tcPr>
                        <w:tcW w:w="3050" w:type="pct"/>
                      </w:tcPr>
                      <w:sdt>
                        <w:sdtPr>
                          <w:alias w:val="Company"/>
                          <w:tag w:val=""/>
                          <w:id w:val="1621798997"/>
                          <w:placeholder>
                            <w:docPart w:val="DFD72E980E60438CAA8C0F34FE453F38"/>
                          </w:placeholder>
                          <w:dataBinding w:prefixMappings="xmlns:ns0='http://schemas.openxmlformats.org/officeDocument/2006/extended-properties' " w:xpath="/ns0:Properties[1]/ns0:Company[1]" w:storeItemID="{6668398D-A668-4E3E-A5EB-62B293D839F1}"/>
                          <w:text/>
                        </w:sdtPr>
                        <w:sdtEndPr/>
                        <w:sdtContent>
                          <w:p w:rsidR="004C11D6" w:rsidRDefault="00FA63DC">
                            <w:pPr>
                              <w:pStyle w:val="Company"/>
                            </w:pPr>
                            <w:r>
                              <w:t>College Drinking</w:t>
                            </w:r>
                          </w:p>
                        </w:sdtContent>
                      </w:sdt>
                      <w:p w:rsidR="004C11D6" w:rsidRDefault="004C11D6" w:rsidP="006F269B">
                        <w:pPr>
                          <w:pStyle w:val="Footer"/>
                        </w:pPr>
                      </w:p>
                    </w:tc>
                  </w:tr>
                </w:tbl>
                <w:p w:rsidR="004C11D6" w:rsidRDefault="004C11D6"/>
              </w:tc>
            </w:tr>
          </w:tbl>
          <w:p w:rsidR="004C11D6" w:rsidRDefault="004C11D6"/>
        </w:tc>
        <w:tc>
          <w:tcPr>
            <w:tcW w:w="720" w:type="dxa"/>
          </w:tcPr>
          <w:p w:rsidR="004C11D6" w:rsidRDefault="004C11D6"/>
        </w:tc>
        <w:tc>
          <w:tcPr>
            <w:tcW w:w="720" w:type="dxa"/>
          </w:tcPr>
          <w:p w:rsidR="004C11D6" w:rsidRDefault="004C11D6"/>
        </w:tc>
        <w:tc>
          <w:tcPr>
            <w:tcW w:w="3851" w:type="dxa"/>
          </w:tcPr>
          <w:tbl>
            <w:tblPr>
              <w:tblStyle w:val="TableLayout"/>
              <w:tblW w:w="5000" w:type="pct"/>
              <w:tblLayout w:type="fixed"/>
              <w:tblLook w:val="04A0" w:firstRow="1" w:lastRow="0" w:firstColumn="1" w:lastColumn="0" w:noHBand="0" w:noVBand="1"/>
            </w:tblPr>
            <w:tblGrid>
              <w:gridCol w:w="3851"/>
            </w:tblGrid>
            <w:tr w:rsidR="004C11D6">
              <w:trPr>
                <w:trHeight w:hRule="exact" w:val="5760"/>
              </w:trPr>
              <w:sdt>
                <w:sdtPr>
                  <w:id w:val="-1297910721"/>
                  <w:picture/>
                </w:sdtPr>
                <w:sdtEndPr/>
                <w:sdtContent>
                  <w:tc>
                    <w:tcPr>
                      <w:tcW w:w="5000" w:type="pct"/>
                    </w:tcPr>
                    <w:p w:rsidR="004C11D6" w:rsidRDefault="006F269B" w:rsidP="006F269B">
                      <w:r>
                        <w:rPr>
                          <w:noProof/>
                          <w:lang w:eastAsia="en-US"/>
                        </w:rPr>
                        <w:drawing>
                          <wp:inline distT="0" distB="0" distL="0" distR="0">
                            <wp:extent cx="2343150" cy="3333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llege binge drinking.jpg"/>
                                    <pic:cNvPicPr/>
                                  </pic:nvPicPr>
                                  <pic:blipFill>
                                    <a:blip r:embed="rId8">
                                      <a:extLst>
                                        <a:ext uri="{28A0092B-C50C-407E-A947-70E740481C1C}">
                                          <a14:useLocalDpi xmlns:a14="http://schemas.microsoft.com/office/drawing/2010/main" val="0"/>
                                        </a:ext>
                                      </a:extLst>
                                    </a:blip>
                                    <a:stretch>
                                      <a:fillRect/>
                                    </a:stretch>
                                  </pic:blipFill>
                                  <pic:spPr>
                                    <a:xfrm>
                                      <a:off x="0" y="0"/>
                                      <a:ext cx="2343150" cy="3333750"/>
                                    </a:xfrm>
                                    <a:prstGeom prst="rect">
                                      <a:avLst/>
                                    </a:prstGeom>
                                  </pic:spPr>
                                </pic:pic>
                              </a:graphicData>
                            </a:graphic>
                          </wp:inline>
                        </w:drawing>
                      </w:r>
                    </w:p>
                  </w:tc>
                </w:sdtContent>
              </w:sdt>
            </w:tr>
            <w:tr w:rsidR="004C11D6">
              <w:trPr>
                <w:trHeight w:hRule="exact" w:val="360"/>
              </w:trPr>
              <w:tc>
                <w:tcPr>
                  <w:tcW w:w="5000" w:type="pct"/>
                </w:tcPr>
                <w:p w:rsidR="004C11D6" w:rsidRDefault="004C11D6"/>
              </w:tc>
            </w:tr>
            <w:tr w:rsidR="004C11D6">
              <w:trPr>
                <w:trHeight w:hRule="exact" w:val="3240"/>
              </w:trPr>
              <w:sdt>
                <w:sdtPr>
                  <w:alias w:val="Company"/>
                  <w:tag w:val=""/>
                  <w:id w:val="1477263083"/>
                  <w:placeholder>
                    <w:docPart w:val="DFD72E980E60438CAA8C0F34FE453F38"/>
                  </w:placeholder>
                  <w:dataBinding w:prefixMappings="xmlns:ns0='http://schemas.openxmlformats.org/officeDocument/2006/extended-properties' " w:xpath="/ns0:Properties[1]/ns0:Company[1]" w:storeItemID="{6668398D-A668-4E3E-A5EB-62B293D839F1}"/>
                  <w:text/>
                </w:sdtPr>
                <w:sdtEndPr/>
                <w:sdtContent>
                  <w:tc>
                    <w:tcPr>
                      <w:tcW w:w="5000" w:type="pct"/>
                      <w:shd w:val="clear" w:color="auto" w:fill="03A996" w:themeFill="accent1"/>
                    </w:tcPr>
                    <w:p w:rsidR="004C11D6" w:rsidRDefault="00FA63DC" w:rsidP="00FA63DC">
                      <w:pPr>
                        <w:pStyle w:val="Title"/>
                      </w:pPr>
                      <w:r>
                        <w:t>College Drinking</w:t>
                      </w:r>
                    </w:p>
                  </w:tc>
                </w:sdtContent>
              </w:sdt>
            </w:tr>
            <w:tr w:rsidR="004C11D6">
              <w:trPr>
                <w:trHeight w:hRule="exact" w:val="1440"/>
              </w:trPr>
              <w:tc>
                <w:tcPr>
                  <w:tcW w:w="5000" w:type="pct"/>
                  <w:shd w:val="clear" w:color="auto" w:fill="03A996" w:themeFill="accent1"/>
                  <w:vAlign w:val="bottom"/>
                </w:tcPr>
                <w:p w:rsidR="004C11D6" w:rsidRDefault="00810505">
                  <w:pPr>
                    <w:pStyle w:val="Subtitle"/>
                  </w:pPr>
                  <w:r w:rsidRPr="00810505">
                    <w:t>Don’t be another statistic.</w:t>
                  </w:r>
                </w:p>
              </w:tc>
            </w:tr>
          </w:tbl>
          <w:p w:rsidR="004C11D6" w:rsidRDefault="004C11D6"/>
        </w:tc>
      </w:tr>
    </w:tbl>
    <w:p w:rsidR="004C11D6" w:rsidRDefault="004C11D6">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4C11D6">
        <w:trPr>
          <w:trHeight w:hRule="exact" w:val="10800"/>
          <w:jc w:val="center"/>
        </w:trPr>
        <w:tc>
          <w:tcPr>
            <w:tcW w:w="3840" w:type="dxa"/>
          </w:tcPr>
          <w:sdt>
            <w:sdtPr>
              <w:id w:val="-1941750188"/>
              <w:picture/>
            </w:sdtPr>
            <w:sdtEndPr/>
            <w:sdtContent>
              <w:p w:rsidR="004C11D6" w:rsidRDefault="00DE14F1">
                <w:r>
                  <w:rPr>
                    <w:noProof/>
                    <w:lang w:eastAsia="en-US"/>
                  </w:rPr>
                  <w:drawing>
                    <wp:inline distT="0" distB="0" distL="0" distR="0">
                      <wp:extent cx="2461166" cy="213360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90525" cy="2159052"/>
                              </a:xfrm>
                              <a:prstGeom prst="rect">
                                <a:avLst/>
                              </a:prstGeom>
                              <a:noFill/>
                              <a:ln>
                                <a:noFill/>
                              </a:ln>
                            </pic:spPr>
                          </pic:pic>
                        </a:graphicData>
                      </a:graphic>
                    </wp:inline>
                  </w:drawing>
                </w:r>
              </w:p>
            </w:sdtContent>
          </w:sdt>
          <w:p w:rsidR="004C11D6" w:rsidRDefault="00CD03A8" w:rsidP="00A414E0">
            <w:pPr>
              <w:pStyle w:val="Heading1"/>
            </w:pPr>
            <w:r>
              <w:t xml:space="preserve">Safety Tips? </w:t>
            </w:r>
          </w:p>
          <w:p w:rsidR="00CD03A8" w:rsidRDefault="00CD03A8" w:rsidP="00CD03A8">
            <w:pPr>
              <w:rPr>
                <w:b/>
                <w:sz w:val="24"/>
                <w:szCs w:val="24"/>
              </w:rPr>
            </w:pPr>
            <w:r w:rsidRPr="00CD03A8">
              <w:rPr>
                <w:b/>
                <w:sz w:val="24"/>
                <w:szCs w:val="24"/>
              </w:rPr>
              <w:t xml:space="preserve">What is </w:t>
            </w:r>
            <w:r>
              <w:rPr>
                <w:b/>
                <w:sz w:val="24"/>
                <w:szCs w:val="24"/>
              </w:rPr>
              <w:t xml:space="preserve">it </w:t>
            </w:r>
            <w:r w:rsidRPr="00CD03A8">
              <w:rPr>
                <w:b/>
                <w:sz w:val="24"/>
                <w:szCs w:val="24"/>
              </w:rPr>
              <w:t>and how you can prevent yourself from drinking it.</w:t>
            </w:r>
          </w:p>
          <w:p w:rsidR="00CD03A8" w:rsidRDefault="00CD03A8" w:rsidP="00CD03A8">
            <w:pPr>
              <w:rPr>
                <w:b/>
                <w:sz w:val="24"/>
                <w:szCs w:val="24"/>
              </w:rPr>
            </w:pPr>
            <w:r>
              <w:rPr>
                <w:b/>
                <w:sz w:val="24"/>
                <w:szCs w:val="24"/>
              </w:rPr>
              <w:t>It’s no question that students will continue to drink on and off campuses worldwide. But how can you drink safely?</w:t>
            </w:r>
          </w:p>
          <w:p w:rsidR="00CD03A8" w:rsidRDefault="00CD03A8" w:rsidP="00CD03A8">
            <w:pPr>
              <w:pStyle w:val="ListParagraph"/>
              <w:numPr>
                <w:ilvl w:val="0"/>
                <w:numId w:val="7"/>
              </w:numPr>
              <w:spacing w:line="480" w:lineRule="auto"/>
              <w:rPr>
                <w:b/>
                <w:sz w:val="24"/>
                <w:szCs w:val="24"/>
              </w:rPr>
            </w:pPr>
            <w:r>
              <w:rPr>
                <w:b/>
                <w:sz w:val="24"/>
                <w:szCs w:val="24"/>
              </w:rPr>
              <w:t>Avoid Jungle Juice</w:t>
            </w:r>
          </w:p>
          <w:p w:rsidR="00CD03A8" w:rsidRDefault="00CD03A8" w:rsidP="00CD03A8">
            <w:pPr>
              <w:pStyle w:val="ListParagraph"/>
              <w:numPr>
                <w:ilvl w:val="0"/>
                <w:numId w:val="7"/>
              </w:numPr>
              <w:spacing w:line="480" w:lineRule="auto"/>
              <w:rPr>
                <w:b/>
                <w:sz w:val="24"/>
                <w:szCs w:val="24"/>
              </w:rPr>
            </w:pPr>
            <w:r>
              <w:rPr>
                <w:b/>
                <w:sz w:val="24"/>
                <w:szCs w:val="24"/>
              </w:rPr>
              <w:t>Designate a sober driver</w:t>
            </w:r>
          </w:p>
          <w:p w:rsidR="00CD03A8" w:rsidRDefault="00CD03A8" w:rsidP="00CD03A8">
            <w:pPr>
              <w:pStyle w:val="ListParagraph"/>
              <w:numPr>
                <w:ilvl w:val="0"/>
                <w:numId w:val="7"/>
              </w:numPr>
              <w:spacing w:line="480" w:lineRule="auto"/>
              <w:rPr>
                <w:b/>
                <w:sz w:val="24"/>
                <w:szCs w:val="24"/>
              </w:rPr>
            </w:pPr>
            <w:r>
              <w:rPr>
                <w:b/>
                <w:sz w:val="24"/>
                <w:szCs w:val="24"/>
              </w:rPr>
              <w:t xml:space="preserve">Never leave drinks unattended </w:t>
            </w:r>
          </w:p>
          <w:p w:rsidR="00CD03A8" w:rsidRDefault="00CD03A8" w:rsidP="00CD03A8">
            <w:pPr>
              <w:pStyle w:val="ListParagraph"/>
              <w:numPr>
                <w:ilvl w:val="0"/>
                <w:numId w:val="7"/>
              </w:numPr>
              <w:spacing w:line="480" w:lineRule="auto"/>
              <w:rPr>
                <w:b/>
                <w:sz w:val="24"/>
                <w:szCs w:val="24"/>
              </w:rPr>
            </w:pPr>
            <w:r>
              <w:rPr>
                <w:b/>
                <w:sz w:val="24"/>
                <w:szCs w:val="24"/>
              </w:rPr>
              <w:t xml:space="preserve">Pace Yourself  (avoid drinking games)  </w:t>
            </w:r>
          </w:p>
          <w:p w:rsidR="00CD03A8" w:rsidRDefault="00CD03A8" w:rsidP="00CD03A8">
            <w:pPr>
              <w:spacing w:line="480" w:lineRule="auto"/>
              <w:rPr>
                <w:b/>
                <w:sz w:val="24"/>
                <w:szCs w:val="24"/>
              </w:rPr>
            </w:pPr>
          </w:p>
          <w:p w:rsidR="00CD03A8" w:rsidRDefault="00CD03A8" w:rsidP="00CD03A8">
            <w:pPr>
              <w:spacing w:line="480" w:lineRule="auto"/>
              <w:rPr>
                <w:b/>
                <w:sz w:val="24"/>
                <w:szCs w:val="24"/>
              </w:rPr>
            </w:pPr>
          </w:p>
          <w:p w:rsidR="00CD03A8" w:rsidRDefault="00CD03A8" w:rsidP="00CD03A8">
            <w:pPr>
              <w:spacing w:line="480" w:lineRule="auto"/>
              <w:rPr>
                <w:b/>
                <w:sz w:val="24"/>
                <w:szCs w:val="24"/>
              </w:rPr>
            </w:pPr>
          </w:p>
          <w:p w:rsidR="00CD03A8" w:rsidRDefault="00CD03A8" w:rsidP="00CD03A8">
            <w:pPr>
              <w:spacing w:line="480" w:lineRule="auto"/>
              <w:rPr>
                <w:b/>
                <w:sz w:val="24"/>
                <w:szCs w:val="24"/>
              </w:rPr>
            </w:pPr>
          </w:p>
          <w:p w:rsidR="00CD03A8" w:rsidRDefault="00CD03A8" w:rsidP="00CD03A8">
            <w:pPr>
              <w:spacing w:line="480" w:lineRule="auto"/>
              <w:rPr>
                <w:b/>
                <w:sz w:val="24"/>
                <w:szCs w:val="24"/>
              </w:rPr>
            </w:pPr>
          </w:p>
          <w:p w:rsidR="00CD03A8" w:rsidRPr="00CD03A8" w:rsidRDefault="00CD03A8" w:rsidP="00CD03A8">
            <w:pPr>
              <w:spacing w:line="480" w:lineRule="auto"/>
              <w:rPr>
                <w:b/>
                <w:sz w:val="24"/>
                <w:szCs w:val="24"/>
              </w:rPr>
            </w:pPr>
            <w:r>
              <w:rPr>
                <w:b/>
                <w:sz w:val="24"/>
                <w:szCs w:val="24"/>
              </w:rPr>
              <w:t>jkjhfjgvfggh</w:t>
            </w:r>
          </w:p>
          <w:p w:rsidR="00CD03A8" w:rsidRDefault="00CD03A8" w:rsidP="00CD03A8">
            <w:pPr>
              <w:rPr>
                <w:b/>
                <w:sz w:val="24"/>
                <w:szCs w:val="24"/>
              </w:rPr>
            </w:pPr>
            <w:r w:rsidRPr="00CD03A8">
              <w:rPr>
                <w:b/>
                <w:sz w:val="24"/>
                <w:szCs w:val="24"/>
              </w:rPr>
              <w:t xml:space="preserve"> </w:t>
            </w:r>
          </w:p>
          <w:p w:rsidR="00CD03A8" w:rsidRDefault="00CD03A8" w:rsidP="00CD03A8">
            <w:pPr>
              <w:rPr>
                <w:b/>
                <w:sz w:val="24"/>
                <w:szCs w:val="24"/>
              </w:rPr>
            </w:pPr>
          </w:p>
          <w:p w:rsidR="00CD03A8" w:rsidRDefault="00CD03A8" w:rsidP="00CD03A8">
            <w:pPr>
              <w:rPr>
                <w:b/>
                <w:sz w:val="24"/>
                <w:szCs w:val="24"/>
              </w:rPr>
            </w:pPr>
          </w:p>
          <w:p w:rsidR="00CD03A8" w:rsidRDefault="00CD03A8" w:rsidP="00CD03A8">
            <w:pPr>
              <w:rPr>
                <w:b/>
                <w:sz w:val="24"/>
                <w:szCs w:val="24"/>
              </w:rPr>
            </w:pPr>
          </w:p>
          <w:p w:rsidR="00CD03A8" w:rsidRDefault="00CD03A8" w:rsidP="00CD03A8">
            <w:pPr>
              <w:rPr>
                <w:b/>
                <w:sz w:val="24"/>
                <w:szCs w:val="24"/>
              </w:rPr>
            </w:pPr>
          </w:p>
          <w:p w:rsidR="00CD03A8" w:rsidRDefault="00CD03A8" w:rsidP="00CD03A8">
            <w:pPr>
              <w:rPr>
                <w:b/>
                <w:sz w:val="24"/>
                <w:szCs w:val="24"/>
              </w:rPr>
            </w:pPr>
          </w:p>
          <w:p w:rsidR="00CD03A8" w:rsidRDefault="00CD03A8" w:rsidP="00CD03A8">
            <w:pPr>
              <w:rPr>
                <w:b/>
                <w:sz w:val="24"/>
                <w:szCs w:val="24"/>
              </w:rPr>
            </w:pPr>
          </w:p>
          <w:p w:rsidR="00CD03A8" w:rsidRPr="00CD03A8" w:rsidRDefault="00CD03A8" w:rsidP="00CD03A8">
            <w:pPr>
              <w:rPr>
                <w:b/>
                <w:sz w:val="24"/>
                <w:szCs w:val="24"/>
              </w:rPr>
            </w:pPr>
          </w:p>
        </w:tc>
        <w:tc>
          <w:tcPr>
            <w:tcW w:w="713" w:type="dxa"/>
          </w:tcPr>
          <w:p w:rsidR="004C11D6" w:rsidRDefault="004C11D6"/>
        </w:tc>
        <w:tc>
          <w:tcPr>
            <w:tcW w:w="713" w:type="dxa"/>
          </w:tcPr>
          <w:p w:rsidR="00CD03A8" w:rsidRDefault="00CD03A8">
            <w:r>
              <w:t xml:space="preserve">               </w:t>
            </w:r>
          </w:p>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CD03A8" w:rsidRDefault="00CD03A8"/>
          <w:p w:rsidR="004C11D6" w:rsidRDefault="00CD03A8">
            <w:r>
              <w:t xml:space="preserve">  </w:t>
            </w:r>
          </w:p>
        </w:tc>
        <w:tc>
          <w:tcPr>
            <w:tcW w:w="3843" w:type="dxa"/>
          </w:tcPr>
          <w:p w:rsidR="00CD03A8" w:rsidRDefault="006F269B" w:rsidP="00AB4CF8">
            <w:pPr>
              <w:pStyle w:val="Quote"/>
              <w:rPr>
                <w:rStyle w:val="QuoteChar"/>
                <w:i/>
              </w:rPr>
            </w:pPr>
            <w:r>
              <w:rPr>
                <w:rStyle w:val="QuoteChar"/>
                <w:i/>
              </w:rPr>
              <w:t xml:space="preserve"> </w:t>
            </w:r>
            <w:r w:rsidR="00A414E0">
              <w:rPr>
                <w:rStyle w:val="QuoteChar"/>
                <w:i/>
              </w:rPr>
              <w:t>“Don’t let those who are involved with drinking peer pressure you to do anything you don’t want to do”</w:t>
            </w:r>
            <w:r w:rsidR="00CD03A8">
              <w:rPr>
                <w:rStyle w:val="QuoteChar"/>
                <w:i/>
              </w:rPr>
              <w:t xml:space="preserve">  </w:t>
            </w:r>
          </w:p>
          <w:p w:rsidR="00CD03A8" w:rsidRDefault="00CD03A8" w:rsidP="00AB4CF8">
            <w:pPr>
              <w:pStyle w:val="Quote"/>
              <w:rPr>
                <w:rStyle w:val="QuoteChar"/>
                <w:i/>
              </w:rPr>
            </w:pPr>
            <w:r>
              <w:rPr>
                <w:rStyle w:val="QuoteChar"/>
                <w:i/>
              </w:rPr>
              <w:t xml:space="preserve">“Believe in yourself”    </w:t>
            </w:r>
          </w:p>
          <w:p w:rsidR="00CD03A8" w:rsidRDefault="00CD03A8" w:rsidP="00AB4CF8">
            <w:pPr>
              <w:pStyle w:val="Quote"/>
              <w:rPr>
                <w:rStyle w:val="QuoteChar"/>
                <w:i/>
              </w:rPr>
            </w:pPr>
            <w:r>
              <w:rPr>
                <w:rStyle w:val="QuoteChar"/>
                <w:i/>
              </w:rPr>
              <w:t xml:space="preserve">“Always go out with a group of other people it’s never fun to drink alone due to your altered mindset”       </w:t>
            </w:r>
          </w:p>
          <w:p w:rsidR="004C11D6" w:rsidRDefault="00CD03A8" w:rsidP="00AB4CF8">
            <w:pPr>
              <w:pStyle w:val="Quote"/>
              <w:rPr>
                <w:rStyle w:val="QuoteChar"/>
                <w:i/>
              </w:rPr>
            </w:pPr>
            <w:r>
              <w:rPr>
                <w:rStyle w:val="QuoteChar"/>
                <w:i/>
              </w:rPr>
              <w:t xml:space="preserve">“Always let someone know where you’re going”   </w:t>
            </w:r>
          </w:p>
          <w:p w:rsidR="00CD03A8" w:rsidRPr="00CD03A8" w:rsidRDefault="00963BCF" w:rsidP="00CD03A8">
            <w:r>
              <w:rPr>
                <w:noProof/>
                <w:lang w:eastAsia="en-US"/>
              </w:rPr>
              <w:drawing>
                <wp:inline distT="0" distB="0" distL="0" distR="0" wp14:anchorId="399D5159" wp14:editId="6346A3B0">
                  <wp:extent cx="2419350" cy="1019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20561.jpg"/>
                          <pic:cNvPicPr/>
                        </pic:nvPicPr>
                        <pic:blipFill rotWithShape="1">
                          <a:blip r:embed="rId10">
                            <a:extLst>
                              <a:ext uri="{28A0092B-C50C-407E-A947-70E740481C1C}">
                                <a14:useLocalDpi xmlns:a14="http://schemas.microsoft.com/office/drawing/2010/main" val="0"/>
                              </a:ext>
                            </a:extLst>
                          </a:blip>
                          <a:srcRect r="859" b="30459"/>
                          <a:stretch/>
                        </pic:blipFill>
                        <pic:spPr bwMode="auto">
                          <a:xfrm>
                            <a:off x="0" y="0"/>
                            <a:ext cx="2419350" cy="1019175"/>
                          </a:xfrm>
                          <a:prstGeom prst="rect">
                            <a:avLst/>
                          </a:prstGeom>
                          <a:ln>
                            <a:noFill/>
                          </a:ln>
                          <a:extLst>
                            <a:ext uri="{53640926-AAD7-44D8-BBD7-CCE9431645EC}">
                              <a14:shadowObscured xmlns:a14="http://schemas.microsoft.com/office/drawing/2010/main"/>
                            </a:ext>
                          </a:extLst>
                        </pic:spPr>
                      </pic:pic>
                    </a:graphicData>
                  </a:graphic>
                </wp:inline>
              </w:drawing>
            </w:r>
          </w:p>
          <w:p w:rsidR="00CD03A8" w:rsidRPr="00CD03A8" w:rsidRDefault="00CD03A8" w:rsidP="00CD03A8"/>
          <w:p w:rsidR="00CD03A8" w:rsidRPr="00CD03A8" w:rsidRDefault="00CD03A8" w:rsidP="00CD03A8"/>
        </w:tc>
        <w:tc>
          <w:tcPr>
            <w:tcW w:w="720" w:type="dxa"/>
          </w:tcPr>
          <w:p w:rsidR="004C11D6" w:rsidRDefault="004C11D6"/>
        </w:tc>
        <w:tc>
          <w:tcPr>
            <w:tcW w:w="720" w:type="dxa"/>
          </w:tcPr>
          <w:p w:rsidR="004C11D6" w:rsidRDefault="004C11D6"/>
        </w:tc>
        <w:tc>
          <w:tcPr>
            <w:tcW w:w="3851" w:type="dxa"/>
          </w:tcPr>
          <w:sdt>
            <w:sdtPr>
              <w:id w:val="1665123103"/>
              <w:picture/>
            </w:sdtPr>
            <w:sdtEndPr/>
            <w:sdtContent>
              <w:p w:rsidR="004C11D6" w:rsidRDefault="00A414E0">
                <w:r>
                  <w:rPr>
                    <w:noProof/>
                    <w:lang w:eastAsia="en-US"/>
                  </w:rPr>
                  <w:drawing>
                    <wp:inline distT="0" distB="0" distL="0" distR="0">
                      <wp:extent cx="2445385" cy="31057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2.jpg"/>
                              <pic:cNvPicPr/>
                            </pic:nvPicPr>
                            <pic:blipFill>
                              <a:blip r:embed="rId11">
                                <a:extLst>
                                  <a:ext uri="{28A0092B-C50C-407E-A947-70E740481C1C}">
                                    <a14:useLocalDpi xmlns:a14="http://schemas.microsoft.com/office/drawing/2010/main" val="0"/>
                                  </a:ext>
                                </a:extLst>
                              </a:blip>
                              <a:stretch>
                                <a:fillRect/>
                              </a:stretch>
                            </pic:blipFill>
                            <pic:spPr>
                              <a:xfrm>
                                <a:off x="0" y="0"/>
                                <a:ext cx="2445385" cy="3105785"/>
                              </a:xfrm>
                              <a:prstGeom prst="rect">
                                <a:avLst/>
                              </a:prstGeom>
                            </pic:spPr>
                          </pic:pic>
                        </a:graphicData>
                      </a:graphic>
                    </wp:inline>
                  </w:drawing>
                </w:r>
              </w:p>
            </w:sdtContent>
          </w:sdt>
          <w:p w:rsidR="004C11D6" w:rsidRDefault="00810505" w:rsidP="00810505">
            <w:pPr>
              <w:rPr>
                <w:b/>
                <w:sz w:val="40"/>
                <w:szCs w:val="40"/>
              </w:rPr>
            </w:pPr>
            <w:r w:rsidRPr="00810505">
              <w:rPr>
                <w:b/>
                <w:sz w:val="40"/>
                <w:szCs w:val="40"/>
              </w:rPr>
              <w:t>STATISTICS</w:t>
            </w:r>
            <w:r>
              <w:rPr>
                <w:b/>
                <w:sz w:val="40"/>
                <w:szCs w:val="40"/>
              </w:rPr>
              <w:t>:</w:t>
            </w:r>
          </w:p>
          <w:p w:rsidR="00000000" w:rsidRDefault="00DE14F1" w:rsidP="00810505">
            <w:pPr>
              <w:rPr>
                <w:b/>
                <w:sz w:val="24"/>
                <w:szCs w:val="24"/>
              </w:rPr>
            </w:pPr>
            <w:r w:rsidRPr="00810505">
              <w:rPr>
                <w:b/>
                <w:sz w:val="24"/>
                <w:szCs w:val="24"/>
              </w:rPr>
              <w:t>1,825 college students between the ages of 18 and 24 die each year from alcohol-related un intentional injuries. (niaaa.nih.gov)</w:t>
            </w:r>
          </w:p>
          <w:p w:rsidR="00810505" w:rsidRPr="00810505" w:rsidRDefault="00810505" w:rsidP="00810505">
            <w:pPr>
              <w:rPr>
                <w:b/>
                <w:sz w:val="24"/>
                <w:szCs w:val="24"/>
              </w:rPr>
            </w:pPr>
            <w:r w:rsidRPr="00810505">
              <w:rPr>
                <w:b/>
                <w:sz w:val="24"/>
                <w:szCs w:val="24"/>
              </w:rPr>
              <w:t>More than 690,000 students between the ages of 18 and 24 are assaulted by another student who has been drinking. (niaaa.nih.gov)</w:t>
            </w:r>
          </w:p>
          <w:p w:rsidR="00810505" w:rsidRPr="00810505" w:rsidRDefault="00810505" w:rsidP="00810505">
            <w:pPr>
              <w:rPr>
                <w:b/>
                <w:sz w:val="40"/>
                <w:szCs w:val="40"/>
              </w:rPr>
            </w:pPr>
          </w:p>
        </w:tc>
      </w:tr>
    </w:tbl>
    <w:p w:rsidR="006F269B" w:rsidRDefault="006F269B">
      <w:pPr>
        <w:pStyle w:val="NoSpacing"/>
      </w:pPr>
      <w:bookmarkStart w:id="0" w:name="_GoBack"/>
      <w:bookmarkEnd w:id="0"/>
    </w:p>
    <w:sectPr w:rsidR="006F269B">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10F957A4"/>
    <w:multiLevelType w:val="hybridMultilevel"/>
    <w:tmpl w:val="0846DDAC"/>
    <w:lvl w:ilvl="0" w:tplc="A8B49F92">
      <w:start w:val="1"/>
      <w:numFmt w:val="bullet"/>
      <w:lvlText w:val=""/>
      <w:lvlJc w:val="left"/>
      <w:pPr>
        <w:tabs>
          <w:tab w:val="num" w:pos="720"/>
        </w:tabs>
        <w:ind w:left="720" w:hanging="360"/>
      </w:pPr>
      <w:rPr>
        <w:rFonts w:ascii="Wingdings" w:hAnsi="Wingdings" w:hint="default"/>
      </w:rPr>
    </w:lvl>
    <w:lvl w:ilvl="1" w:tplc="48EA8EAA" w:tentative="1">
      <w:start w:val="1"/>
      <w:numFmt w:val="bullet"/>
      <w:lvlText w:val=""/>
      <w:lvlJc w:val="left"/>
      <w:pPr>
        <w:tabs>
          <w:tab w:val="num" w:pos="1440"/>
        </w:tabs>
        <w:ind w:left="1440" w:hanging="360"/>
      </w:pPr>
      <w:rPr>
        <w:rFonts w:ascii="Wingdings" w:hAnsi="Wingdings" w:hint="default"/>
      </w:rPr>
    </w:lvl>
    <w:lvl w:ilvl="2" w:tplc="76FC2180" w:tentative="1">
      <w:start w:val="1"/>
      <w:numFmt w:val="bullet"/>
      <w:lvlText w:val=""/>
      <w:lvlJc w:val="left"/>
      <w:pPr>
        <w:tabs>
          <w:tab w:val="num" w:pos="2160"/>
        </w:tabs>
        <w:ind w:left="2160" w:hanging="360"/>
      </w:pPr>
      <w:rPr>
        <w:rFonts w:ascii="Wingdings" w:hAnsi="Wingdings" w:hint="default"/>
      </w:rPr>
    </w:lvl>
    <w:lvl w:ilvl="3" w:tplc="76285148" w:tentative="1">
      <w:start w:val="1"/>
      <w:numFmt w:val="bullet"/>
      <w:lvlText w:val=""/>
      <w:lvlJc w:val="left"/>
      <w:pPr>
        <w:tabs>
          <w:tab w:val="num" w:pos="2880"/>
        </w:tabs>
        <w:ind w:left="2880" w:hanging="360"/>
      </w:pPr>
      <w:rPr>
        <w:rFonts w:ascii="Wingdings" w:hAnsi="Wingdings" w:hint="default"/>
      </w:rPr>
    </w:lvl>
    <w:lvl w:ilvl="4" w:tplc="CBFC037C" w:tentative="1">
      <w:start w:val="1"/>
      <w:numFmt w:val="bullet"/>
      <w:lvlText w:val=""/>
      <w:lvlJc w:val="left"/>
      <w:pPr>
        <w:tabs>
          <w:tab w:val="num" w:pos="3600"/>
        </w:tabs>
        <w:ind w:left="3600" w:hanging="360"/>
      </w:pPr>
      <w:rPr>
        <w:rFonts w:ascii="Wingdings" w:hAnsi="Wingdings" w:hint="default"/>
      </w:rPr>
    </w:lvl>
    <w:lvl w:ilvl="5" w:tplc="EAAC53E2" w:tentative="1">
      <w:start w:val="1"/>
      <w:numFmt w:val="bullet"/>
      <w:lvlText w:val=""/>
      <w:lvlJc w:val="left"/>
      <w:pPr>
        <w:tabs>
          <w:tab w:val="num" w:pos="4320"/>
        </w:tabs>
        <w:ind w:left="4320" w:hanging="360"/>
      </w:pPr>
      <w:rPr>
        <w:rFonts w:ascii="Wingdings" w:hAnsi="Wingdings" w:hint="default"/>
      </w:rPr>
    </w:lvl>
    <w:lvl w:ilvl="6" w:tplc="9BB85A46" w:tentative="1">
      <w:start w:val="1"/>
      <w:numFmt w:val="bullet"/>
      <w:lvlText w:val=""/>
      <w:lvlJc w:val="left"/>
      <w:pPr>
        <w:tabs>
          <w:tab w:val="num" w:pos="5040"/>
        </w:tabs>
        <w:ind w:left="5040" w:hanging="360"/>
      </w:pPr>
      <w:rPr>
        <w:rFonts w:ascii="Wingdings" w:hAnsi="Wingdings" w:hint="default"/>
      </w:rPr>
    </w:lvl>
    <w:lvl w:ilvl="7" w:tplc="BFA253D8" w:tentative="1">
      <w:start w:val="1"/>
      <w:numFmt w:val="bullet"/>
      <w:lvlText w:val=""/>
      <w:lvlJc w:val="left"/>
      <w:pPr>
        <w:tabs>
          <w:tab w:val="num" w:pos="5760"/>
        </w:tabs>
        <w:ind w:left="5760" w:hanging="360"/>
      </w:pPr>
      <w:rPr>
        <w:rFonts w:ascii="Wingdings" w:hAnsi="Wingdings" w:hint="default"/>
      </w:rPr>
    </w:lvl>
    <w:lvl w:ilvl="8" w:tplc="FCEA27C0" w:tentative="1">
      <w:start w:val="1"/>
      <w:numFmt w:val="bullet"/>
      <w:lvlText w:val=""/>
      <w:lvlJc w:val="left"/>
      <w:pPr>
        <w:tabs>
          <w:tab w:val="num" w:pos="6480"/>
        </w:tabs>
        <w:ind w:left="6480" w:hanging="360"/>
      </w:pPr>
      <w:rPr>
        <w:rFonts w:ascii="Wingdings" w:hAnsi="Wingdings" w:hint="default"/>
      </w:rPr>
    </w:lvl>
  </w:abstractNum>
  <w:abstractNum w:abstractNumId="2">
    <w:nsid w:val="30B4153B"/>
    <w:multiLevelType w:val="hybridMultilevel"/>
    <w:tmpl w:val="5FD4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3DC"/>
    <w:rsid w:val="003E0D10"/>
    <w:rsid w:val="004C11D6"/>
    <w:rsid w:val="006F269B"/>
    <w:rsid w:val="00810505"/>
    <w:rsid w:val="00963BCF"/>
    <w:rsid w:val="00A414E0"/>
    <w:rsid w:val="00AB4CF8"/>
    <w:rsid w:val="00C833E1"/>
    <w:rsid w:val="00CD03A8"/>
    <w:rsid w:val="00DE14F1"/>
    <w:rsid w:val="00F7177F"/>
    <w:rsid w:val="00FA6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D260FF48-44AB-4AD1-BDF4-E8F0F7EB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 w:type="paragraph" w:styleId="ListParagraph">
    <w:name w:val="List Paragraph"/>
    <w:basedOn w:val="Normal"/>
    <w:uiPriority w:val="34"/>
    <w:unhideWhenUsed/>
    <w:qFormat/>
    <w:rsid w:val="00CD0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920449">
      <w:bodyDiv w:val="1"/>
      <w:marLeft w:val="0"/>
      <w:marRight w:val="0"/>
      <w:marTop w:val="0"/>
      <w:marBottom w:val="0"/>
      <w:divBdr>
        <w:top w:val="none" w:sz="0" w:space="0" w:color="auto"/>
        <w:left w:val="none" w:sz="0" w:space="0" w:color="auto"/>
        <w:bottom w:val="none" w:sz="0" w:space="0" w:color="auto"/>
        <w:right w:val="none" w:sz="0" w:space="0" w:color="auto"/>
      </w:divBdr>
      <w:divsChild>
        <w:div w:id="1755008103">
          <w:marLeft w:val="288"/>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p49888\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D72E980E60438CAA8C0F34FE453F38"/>
        <w:category>
          <w:name w:val="General"/>
          <w:gallery w:val="placeholder"/>
        </w:category>
        <w:types>
          <w:type w:val="bbPlcHdr"/>
        </w:types>
        <w:behaviors>
          <w:behavior w:val="content"/>
        </w:behaviors>
        <w:guid w:val="{4453A9EA-5E1C-437D-9097-F896733DC8A7}"/>
      </w:docPartPr>
      <w:docPartBody>
        <w:p w:rsidR="00000000" w:rsidRDefault="00000000">
          <w:pPr>
            <w:pStyle w:val="DFD72E980E60438CAA8C0F34FE453F38"/>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AC747BFFD5F4556A680C34C173D644F">
    <w:name w:val="6AC747BFFD5F4556A680C34C173D644F"/>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88857C872C8C40D69E2492A23BD83FB5">
    <w:name w:val="88857C872C8C40D69E2492A23BD83FB5"/>
  </w:style>
  <w:style w:type="paragraph" w:customStyle="1" w:styleId="07082B4F685C48578A71412926A0AAF9">
    <w:name w:val="07082B4F685C48578A71412926A0AAF9"/>
  </w:style>
  <w:style w:type="paragraph" w:customStyle="1" w:styleId="3C5A09C12C22409294D1F5C475BFC6CD">
    <w:name w:val="3C5A09C12C22409294D1F5C475BFC6CD"/>
  </w:style>
  <w:style w:type="paragraph" w:customStyle="1" w:styleId="F8073905ABED455E8558058141150AE7">
    <w:name w:val="F8073905ABED455E8558058141150AE7"/>
  </w:style>
  <w:style w:type="paragraph" w:customStyle="1" w:styleId="8A89024E64334A58AA3AFAB1D0CF577A">
    <w:name w:val="8A89024E64334A58AA3AFAB1D0CF577A"/>
  </w:style>
  <w:style w:type="paragraph" w:customStyle="1" w:styleId="DFD72E980E60438CAA8C0F34FE453F38">
    <w:name w:val="DFD72E980E60438CAA8C0F34FE453F38"/>
  </w:style>
  <w:style w:type="paragraph" w:customStyle="1" w:styleId="CC2BA73FFB7C4088A2B431AD68A30E8A">
    <w:name w:val="CC2BA73FFB7C4088A2B431AD68A30E8A"/>
  </w:style>
  <w:style w:type="paragraph" w:customStyle="1" w:styleId="F110469A70BF45589EAA01E55700CB5D">
    <w:name w:val="F110469A70BF45589EAA01E55700CB5D"/>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466E7E6E9A0A4F5496492E8E3C104DA6">
    <w:name w:val="466E7E6E9A0A4F5496492E8E3C104DA6"/>
  </w:style>
  <w:style w:type="paragraph" w:customStyle="1" w:styleId="04733E1A659F4979AF0EA0C8347EEA36">
    <w:name w:val="04733E1A659F4979AF0EA0C8347EEA36"/>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F63832FB26FA49D780C79AF7B11F4CE7">
    <w:name w:val="F63832FB26FA49D780C79AF7B11F4CE7"/>
  </w:style>
  <w:style w:type="paragraph" w:customStyle="1" w:styleId="BFCDE0B6D5A042CF900122AF7AC4D435">
    <w:name w:val="BFCDE0B6D5A042CF900122AF7AC4D4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Brochure.dotx</Template>
  <TotalTime>33</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College Drinking</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labtech</dc:creator>
  <cp:keywords/>
  <cp:lastModifiedBy>Breana A. Porter</cp:lastModifiedBy>
  <cp:revision>9</cp:revision>
  <dcterms:created xsi:type="dcterms:W3CDTF">2015-04-08T00:34:00Z</dcterms:created>
  <dcterms:modified xsi:type="dcterms:W3CDTF">2015-04-08T01:07:00Z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